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1AB4E0" w14:textId="0EBECED2" w:rsidR="00AE7758" w:rsidRPr="00A958C0" w:rsidRDefault="00AE7758" w:rsidP="00AE77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7524601"/>
      <w:bookmarkStart w:id="1" w:name="_Hlk31821325"/>
      <w:bookmarkStart w:id="2" w:name="_Hlk31821338"/>
      <w:bookmarkStart w:id="3" w:name="_GoBack"/>
      <w:bookmarkEnd w:id="3"/>
      <w:r>
        <w:rPr>
          <w:b/>
          <w:noProof/>
          <w:sz w:val="24"/>
        </w:rPr>
        <w:t>3GPP TSG-RAN WG2 Meeting #12</w:t>
      </w:r>
      <w:r w:rsidR="00D75FCB">
        <w:rPr>
          <w:b/>
          <w:noProof/>
          <w:sz w:val="24"/>
        </w:rPr>
        <w:t>3</w:t>
      </w:r>
      <w:r w:rsidRPr="00A958C0">
        <w:rPr>
          <w:b/>
          <w:noProof/>
          <w:sz w:val="24"/>
        </w:rPr>
        <w:tab/>
      </w:r>
      <w:r w:rsidR="00422864" w:rsidRPr="00422864">
        <w:rPr>
          <w:b/>
          <w:noProof/>
          <w:sz w:val="24"/>
        </w:rPr>
        <w:t>R2-2309130</w:t>
      </w:r>
    </w:p>
    <w:bookmarkEnd w:id="0"/>
    <w:p w14:paraId="7B1C082D" w14:textId="0D31A30A" w:rsidR="002801C0" w:rsidRPr="00D75FCB" w:rsidRDefault="00D75FCB" w:rsidP="00D75FCB">
      <w:pPr>
        <w:pStyle w:val="CRCoverPage"/>
        <w:outlineLvl w:val="0"/>
        <w:rPr>
          <w:b/>
          <w:noProof/>
          <w:sz w:val="24"/>
        </w:rPr>
      </w:pPr>
      <w:r w:rsidRPr="00E36F4F">
        <w:rPr>
          <w:rFonts w:eastAsia="Times New Roman" w:cs="Arial"/>
          <w:b/>
          <w:sz w:val="24"/>
          <w:szCs w:val="24"/>
        </w:rPr>
        <w:t>Toulouse, France, 21 – 25 August, 2023</w:t>
      </w:r>
    </w:p>
    <w:bookmarkEnd w:id="1"/>
    <w:bookmarkEnd w:id="2"/>
    <w:p w14:paraId="790C9FAB" w14:textId="77777777" w:rsidR="00A66DA8" w:rsidRPr="00493EB5" w:rsidRDefault="00A66DA8">
      <w:pPr>
        <w:rPr>
          <w:rFonts w:ascii="Arial" w:hAnsi="Arial" w:cs="Arial"/>
          <w:lang w:val="en-US"/>
        </w:rPr>
      </w:pPr>
    </w:p>
    <w:p w14:paraId="01435736" w14:textId="44FAFB10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5318E">
        <w:rPr>
          <w:rFonts w:ascii="Arial" w:eastAsia="SimSun" w:hAnsi="Arial" w:cs="Arial"/>
          <w:sz w:val="22"/>
          <w:szCs w:val="22"/>
          <w:lang w:val="en-US" w:eastAsia="en-US"/>
        </w:rPr>
        <w:t>O</w:t>
      </w:r>
      <w:r w:rsidR="00D75FCB">
        <w:rPr>
          <w:rFonts w:ascii="Arial" w:eastAsia="SimSun" w:hAnsi="Arial" w:cs="Arial"/>
          <w:sz w:val="22"/>
          <w:szCs w:val="22"/>
          <w:lang w:val="en-US" w:eastAsia="en-US"/>
        </w:rPr>
        <w:t>n frequencyInfo for NR SL RSRP measurements</w:t>
      </w:r>
    </w:p>
    <w:p w14:paraId="0F756858" w14:textId="6B7E7F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30B484" w14:textId="326196B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EF03E8">
        <w:rPr>
          <w:rFonts w:ascii="Arial" w:eastAsia="SimSun" w:hAnsi="Arial" w:cs="Arial"/>
          <w:bCs/>
          <w:sz w:val="22"/>
          <w:szCs w:val="22"/>
          <w:lang w:val="en-US" w:eastAsia="zh-CN"/>
        </w:rPr>
        <w:t>6</w:t>
      </w:r>
    </w:p>
    <w:bookmarkEnd w:id="6"/>
    <w:bookmarkEnd w:id="7"/>
    <w:bookmarkEnd w:id="8"/>
    <w:p w14:paraId="3589E1F1" w14:textId="02658D2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03E8" w:rsidRPr="00EF03E8">
        <w:rPr>
          <w:rFonts w:ascii="Arial" w:hAnsi="Arial" w:cs="Arial"/>
          <w:bCs/>
          <w:sz w:val="22"/>
        </w:rPr>
        <w:t>5G_V2X_NRSL-Core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6821173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5318E" w:rsidRPr="0025318E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RAN2</w:t>
      </w:r>
    </w:p>
    <w:p w14:paraId="1691979C" w14:textId="1393AE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25318E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RAN</w:t>
      </w:r>
      <w:r w:rsidR="0025318E" w:rsidRPr="0025318E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1</w:t>
      </w:r>
    </w:p>
    <w:p w14:paraId="6A71F37E" w14:textId="7988C7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5318E">
        <w:rPr>
          <w:rFonts w:ascii="Arial" w:hAnsi="Arial" w:cs="Arial"/>
          <w:b/>
          <w:bCs/>
          <w:sz w:val="22"/>
          <w:szCs w:val="22"/>
        </w:rPr>
        <w:t>RAN4</w:t>
      </w:r>
    </w:p>
    <w:bookmarkEnd w:id="9"/>
    <w:bookmarkEnd w:id="10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43F1F379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75FCB">
        <w:rPr>
          <w:rFonts w:ascii="Arial" w:eastAsia="SimSun" w:hAnsi="Arial" w:cs="Arial"/>
          <w:sz w:val="22"/>
          <w:lang w:val="en-US" w:eastAsia="en-US"/>
        </w:rPr>
        <w:t>Tao</w:t>
      </w:r>
      <w:r w:rsidR="002100A2">
        <w:rPr>
          <w:rFonts w:ascii="Arial" w:eastAsia="SimSun" w:hAnsi="Arial" w:cs="Arial"/>
          <w:sz w:val="22"/>
          <w:lang w:val="en-US" w:eastAsia="en-US"/>
        </w:rPr>
        <w:t xml:space="preserve"> </w:t>
      </w:r>
      <w:r w:rsidR="00D75FCB">
        <w:rPr>
          <w:rFonts w:ascii="Arial" w:eastAsia="SimSun" w:hAnsi="Arial" w:cs="Arial"/>
          <w:sz w:val="22"/>
          <w:lang w:val="en-US" w:eastAsia="en-US"/>
        </w:rPr>
        <w:t>Cai</w:t>
      </w:r>
    </w:p>
    <w:p w14:paraId="10D8C31B" w14:textId="5922349D" w:rsidR="00B97703" w:rsidRPr="000C6DE9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="00D75FCB" w:rsidRPr="000C6DE9">
        <w:rPr>
          <w:rFonts w:ascii="Arial" w:eastAsia="SimSun" w:hAnsi="Arial" w:cs="Arial"/>
          <w:b/>
          <w:color w:val="0000FF"/>
          <w:sz w:val="22"/>
          <w:lang w:val="en-US" w:eastAsia="en-US"/>
        </w:rPr>
        <w:t>Tao.Cai@huawei.com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2C7BC71" w14:textId="10833508" w:rsidR="00CE2135" w:rsidRDefault="00493EB5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94510B"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25318E">
        <w:rPr>
          <w:rFonts w:ascii="Arial" w:eastAsia="SimSun" w:hAnsi="Arial" w:cs="Arial"/>
          <w:lang w:val="en-US" w:eastAsia="zh-CN"/>
        </w:rPr>
        <w:t>received from</w:t>
      </w:r>
      <w:r w:rsidRPr="00497A79">
        <w:rPr>
          <w:rFonts w:ascii="Arial" w:eastAsia="SimSun" w:hAnsi="Arial" w:cs="Arial"/>
          <w:lang w:val="en-US" w:eastAsia="zh-CN"/>
        </w:rPr>
        <w:t xml:space="preserve"> RAN</w:t>
      </w:r>
      <w:r w:rsidR="00BE0813">
        <w:rPr>
          <w:rFonts w:ascii="Arial" w:eastAsia="SimSun" w:hAnsi="Arial" w:cs="Arial"/>
          <w:lang w:val="en-US" w:eastAsia="zh-CN"/>
        </w:rPr>
        <w:t>5</w:t>
      </w:r>
      <w:r w:rsidRPr="00497A79">
        <w:rPr>
          <w:rFonts w:ascii="Arial" w:eastAsia="SimSun" w:hAnsi="Arial" w:cs="Arial"/>
          <w:lang w:val="en-US" w:eastAsia="zh-CN"/>
        </w:rPr>
        <w:t xml:space="preserve"> </w:t>
      </w:r>
      <w:r w:rsidR="0025318E">
        <w:rPr>
          <w:rFonts w:ascii="Arial" w:eastAsia="SimSun" w:hAnsi="Arial" w:cs="Arial"/>
          <w:lang w:val="en-US" w:eastAsia="zh-CN"/>
        </w:rPr>
        <w:t>one</w:t>
      </w:r>
      <w:r w:rsidRPr="00497A79">
        <w:rPr>
          <w:rFonts w:ascii="Arial" w:eastAsia="SimSun" w:hAnsi="Arial" w:cs="Arial"/>
          <w:lang w:val="en-US" w:eastAsia="zh-CN"/>
        </w:rPr>
        <w:t xml:space="preserve"> LS</w:t>
      </w:r>
      <w:r w:rsidR="0025318E">
        <w:rPr>
          <w:rFonts w:ascii="Arial" w:eastAsia="SimSun" w:hAnsi="Arial" w:cs="Arial"/>
          <w:lang w:val="en-US" w:eastAsia="zh-CN"/>
        </w:rPr>
        <w:t xml:space="preserve"> </w:t>
      </w:r>
      <w:r w:rsidR="0025318E" w:rsidRPr="0025318E">
        <w:rPr>
          <w:rFonts w:ascii="Arial" w:eastAsia="SimSun" w:hAnsi="Arial" w:cs="Arial"/>
          <w:u w:val="single"/>
          <w:lang w:val="en-US" w:eastAsia="zh-CN"/>
        </w:rPr>
        <w:t>R5-233768/R2-2307050</w:t>
      </w:r>
      <w:r w:rsidRPr="00497A79">
        <w:rPr>
          <w:rFonts w:ascii="Arial" w:eastAsia="SimSun" w:hAnsi="Arial" w:cs="Arial"/>
          <w:lang w:val="en-US" w:eastAsia="zh-CN"/>
        </w:rPr>
        <w:t xml:space="preserve"> </w:t>
      </w:r>
      <w:r w:rsidR="00D71223">
        <w:rPr>
          <w:rFonts w:ascii="Arial" w:eastAsia="SimSun" w:hAnsi="Arial" w:cs="Arial"/>
          <w:lang w:val="en-US" w:eastAsia="zh-CN"/>
        </w:rPr>
        <w:t xml:space="preserve">on </w:t>
      </w:r>
      <w:r w:rsidR="00BE0813" w:rsidRPr="00A87CDE">
        <w:rPr>
          <w:rFonts w:ascii="Arial" w:hAnsi="Arial" w:cs="Arial"/>
        </w:rPr>
        <w:t>frequencyInfo for NR SL RSRP measurements</w:t>
      </w:r>
      <w:r w:rsidR="00216D44">
        <w:rPr>
          <w:rFonts w:ascii="Arial" w:eastAsia="SimSun" w:hAnsi="Arial" w:cs="Arial"/>
          <w:lang w:eastAsia="zh-CN"/>
        </w:rPr>
        <w:t>.</w:t>
      </w:r>
      <w:r w:rsidR="003B2B4F">
        <w:rPr>
          <w:rFonts w:ascii="Arial" w:eastAsia="SimSun" w:hAnsi="Arial" w:cs="Arial"/>
          <w:lang w:eastAsia="zh-CN"/>
        </w:rPr>
        <w:t xml:space="preserve"> RAN</w:t>
      </w:r>
      <w:r w:rsidR="0094510B">
        <w:rPr>
          <w:rFonts w:ascii="Arial" w:eastAsia="SimSun" w:hAnsi="Arial" w:cs="Arial"/>
          <w:lang w:eastAsia="zh-CN"/>
        </w:rPr>
        <w:t>2</w:t>
      </w:r>
      <w:r w:rsidR="003B2B4F">
        <w:rPr>
          <w:rFonts w:ascii="Arial" w:eastAsia="SimSun" w:hAnsi="Arial" w:cs="Arial"/>
          <w:lang w:eastAsia="zh-CN"/>
        </w:rPr>
        <w:t xml:space="preserve"> </w:t>
      </w:r>
      <w:r w:rsidR="00BE0813">
        <w:rPr>
          <w:rFonts w:ascii="Arial" w:eastAsia="SimSun" w:hAnsi="Arial" w:cs="Arial"/>
          <w:lang w:eastAsia="zh-CN"/>
        </w:rPr>
        <w:t xml:space="preserve">understands </w:t>
      </w:r>
      <w:r w:rsidR="000C6DE9">
        <w:rPr>
          <w:rFonts w:ascii="Arial" w:eastAsia="SimSun" w:hAnsi="Arial" w:cs="Arial"/>
          <w:lang w:eastAsia="zh-CN"/>
        </w:rPr>
        <w:t>that, without field description</w:t>
      </w:r>
      <w:r w:rsidR="0025318E">
        <w:rPr>
          <w:rFonts w:ascii="Arial" w:eastAsia="SimSun" w:hAnsi="Arial" w:cs="Arial"/>
          <w:lang w:eastAsia="zh-CN"/>
        </w:rPr>
        <w:t xml:space="preserve"> in TS 38.331</w:t>
      </w:r>
      <w:r w:rsidR="000C6DE9">
        <w:rPr>
          <w:rFonts w:ascii="Arial" w:eastAsia="SimSun" w:hAnsi="Arial" w:cs="Arial"/>
          <w:lang w:eastAsia="zh-CN"/>
        </w:rPr>
        <w:t xml:space="preserve">, </w:t>
      </w:r>
      <w:r w:rsidR="00BE0813" w:rsidRPr="00BE0813">
        <w:rPr>
          <w:rFonts w:ascii="Arial" w:eastAsia="SimSun" w:hAnsi="Arial" w:cs="Arial"/>
          <w:lang w:eastAsia="zh-CN"/>
        </w:rPr>
        <w:t xml:space="preserve">the exact meaning of </w:t>
      </w:r>
      <w:r w:rsidR="00BE0813" w:rsidRPr="00BE0813">
        <w:rPr>
          <w:rFonts w:ascii="Arial" w:eastAsia="SimSun" w:hAnsi="Arial" w:cs="Arial"/>
          <w:i/>
          <w:lang w:eastAsia="zh-CN"/>
        </w:rPr>
        <w:t>frequencyInfoSL-r16</w:t>
      </w:r>
      <w:r w:rsidR="00BE0813" w:rsidRPr="00BE0813">
        <w:rPr>
          <w:rFonts w:ascii="Arial" w:eastAsia="SimSun" w:hAnsi="Arial" w:cs="Arial"/>
          <w:lang w:eastAsia="zh-CN"/>
        </w:rPr>
        <w:t xml:space="preserve"> in IE </w:t>
      </w:r>
      <w:r w:rsidR="00BE0813" w:rsidRPr="00192DB8">
        <w:rPr>
          <w:rFonts w:ascii="Arial" w:eastAsia="SimSun" w:hAnsi="Arial" w:cs="Arial"/>
          <w:i/>
          <w:lang w:eastAsia="zh-CN"/>
        </w:rPr>
        <w:t>SL-MeasObject-r16</w:t>
      </w:r>
      <w:r w:rsidR="00BE0813" w:rsidRPr="00BE0813">
        <w:rPr>
          <w:rFonts w:ascii="Arial" w:eastAsia="SimSun" w:hAnsi="Arial" w:cs="Arial"/>
          <w:lang w:eastAsia="zh-CN"/>
        </w:rPr>
        <w:t xml:space="preserve"> </w:t>
      </w:r>
      <w:r w:rsidR="000C6DE9">
        <w:rPr>
          <w:rFonts w:ascii="Arial" w:eastAsia="SimSun" w:hAnsi="Arial" w:cs="Arial"/>
          <w:lang w:eastAsia="zh-CN"/>
        </w:rPr>
        <w:t>can be</w:t>
      </w:r>
      <w:r w:rsidR="00BE0813" w:rsidRPr="00BE0813">
        <w:rPr>
          <w:rFonts w:ascii="Arial" w:eastAsia="SimSun" w:hAnsi="Arial" w:cs="Arial"/>
          <w:lang w:eastAsia="zh-CN"/>
        </w:rPr>
        <w:t xml:space="preserve"> unclear, and this ambiguity can lead to unpredictable UE behaviour during testing</w:t>
      </w:r>
      <w:r w:rsidR="00BE0813">
        <w:rPr>
          <w:rFonts w:ascii="Arial" w:eastAsia="SimSun" w:hAnsi="Arial" w:cs="Arial"/>
          <w:lang w:eastAsia="zh-CN"/>
        </w:rPr>
        <w:t>.</w:t>
      </w:r>
      <w:r w:rsidR="00CE2135">
        <w:rPr>
          <w:rFonts w:ascii="Arial" w:eastAsia="SimSun" w:hAnsi="Arial" w:cs="Arial"/>
          <w:lang w:eastAsia="zh-CN"/>
        </w:rPr>
        <w:t xml:space="preserve"> </w:t>
      </w:r>
    </w:p>
    <w:p w14:paraId="06F48666" w14:textId="764CCE67" w:rsidR="0025318E" w:rsidRDefault="0025318E" w:rsidP="00493EB5">
      <w:pPr>
        <w:overflowPunct/>
        <w:snapToGrid w:val="0"/>
        <w:spacing w:before="120" w:after="120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RAN2 understands that t</w:t>
      </w:r>
      <w:r w:rsidR="00CE2135">
        <w:rPr>
          <w:rFonts w:ascii="Arial" w:eastAsia="SimSun" w:hAnsi="Arial" w:cs="Arial"/>
          <w:lang w:eastAsia="zh-CN"/>
        </w:rPr>
        <w:t xml:space="preserve">he </w:t>
      </w:r>
      <w:r w:rsidR="00CE2135" w:rsidRPr="00BE0813">
        <w:rPr>
          <w:rFonts w:ascii="Arial" w:eastAsia="SimSun" w:hAnsi="Arial" w:cs="Arial"/>
          <w:lang w:eastAsia="zh-CN"/>
        </w:rPr>
        <w:t xml:space="preserve">field </w:t>
      </w:r>
      <w:r w:rsidR="00CE2135" w:rsidRPr="00BE0813">
        <w:rPr>
          <w:rFonts w:ascii="Arial" w:eastAsia="SimSun" w:hAnsi="Arial" w:cs="Arial"/>
          <w:i/>
          <w:lang w:eastAsia="zh-CN"/>
        </w:rPr>
        <w:t>frequencyInfoSL-r16</w:t>
      </w:r>
      <w:r w:rsidR="00CE2135">
        <w:rPr>
          <w:rFonts w:ascii="Arial" w:eastAsia="SimSun" w:hAnsi="Arial" w:cs="Arial"/>
          <w:i/>
          <w:lang w:eastAsia="zh-CN"/>
        </w:rPr>
        <w:t xml:space="preserve"> </w:t>
      </w:r>
      <w:r w:rsidR="00CE2135" w:rsidRPr="00CE2135">
        <w:rPr>
          <w:rFonts w:ascii="Arial" w:eastAsia="SimSun" w:hAnsi="Arial" w:cs="Arial"/>
          <w:lang w:eastAsia="zh-CN"/>
        </w:rPr>
        <w:t xml:space="preserve">should </w:t>
      </w:r>
      <w:r w:rsidR="00CE2135">
        <w:rPr>
          <w:rFonts w:ascii="Arial" w:hAnsi="Arial" w:cs="Arial"/>
          <w:lang w:eastAsia="zh-CN"/>
        </w:rPr>
        <w:t>be the indication of the carrier</w:t>
      </w:r>
      <w:r w:rsidR="008B2C1E">
        <w:rPr>
          <w:rFonts w:ascii="Arial" w:hAnsi="Arial" w:cs="Arial"/>
          <w:lang w:eastAsia="zh-CN"/>
        </w:rPr>
        <w:t>,</w:t>
      </w:r>
      <w:r w:rsidR="00CE2135">
        <w:rPr>
          <w:rFonts w:ascii="Arial" w:hAnsi="Arial" w:cs="Arial"/>
          <w:lang w:eastAsia="zh-CN"/>
        </w:rPr>
        <w:t xml:space="preserve"> on which SL-RSRP measurement is performed</w:t>
      </w:r>
      <w:r>
        <w:rPr>
          <w:rFonts w:ascii="Arial" w:hAnsi="Arial" w:cs="Arial"/>
          <w:lang w:eastAsia="zh-CN"/>
        </w:rPr>
        <w:t xml:space="preserve">, </w:t>
      </w:r>
      <w:r w:rsidR="00CE2135">
        <w:rPr>
          <w:rFonts w:ascii="Arial" w:hAnsi="Arial" w:cs="Arial"/>
          <w:lang w:eastAsia="zh-CN"/>
        </w:rPr>
        <w:t xml:space="preserve">RAN2 </w:t>
      </w:r>
      <w:r w:rsidR="000D7A79">
        <w:rPr>
          <w:rFonts w:ascii="Arial" w:hAnsi="Arial" w:cs="Arial"/>
          <w:lang w:eastAsia="zh-CN"/>
        </w:rPr>
        <w:t>respectfully</w:t>
      </w:r>
      <w:r>
        <w:rPr>
          <w:rFonts w:ascii="Arial" w:hAnsi="Arial" w:cs="Arial"/>
          <w:lang w:eastAsia="zh-CN"/>
        </w:rPr>
        <w:t xml:space="preserve"> asks RAN1 to confirm that the below </w:t>
      </w:r>
      <w:r w:rsidR="00CE2135">
        <w:rPr>
          <w:rFonts w:ascii="Arial" w:hAnsi="Arial" w:cs="Arial"/>
          <w:lang w:eastAsia="zh-CN"/>
        </w:rPr>
        <w:t xml:space="preserve">field description </w:t>
      </w:r>
      <w:r w:rsidR="00192DB8">
        <w:rPr>
          <w:rFonts w:ascii="Arial" w:hAnsi="Arial" w:cs="Arial"/>
          <w:lang w:eastAsia="zh-CN"/>
        </w:rPr>
        <w:t>for</w:t>
      </w:r>
      <w:r w:rsidR="00CE2135">
        <w:rPr>
          <w:rFonts w:ascii="Arial" w:hAnsi="Arial" w:cs="Arial"/>
          <w:lang w:eastAsia="zh-CN"/>
        </w:rPr>
        <w:t xml:space="preserve"> </w:t>
      </w:r>
      <w:r w:rsidR="00CE2135" w:rsidRPr="00CE2135">
        <w:rPr>
          <w:rFonts w:ascii="Arial" w:hAnsi="Arial" w:cs="Arial"/>
          <w:i/>
          <w:lang w:eastAsia="zh-CN"/>
        </w:rPr>
        <w:t>frequencyInfoSL</w:t>
      </w:r>
      <w:r w:rsidR="00CE2135" w:rsidRPr="00CE2135">
        <w:rPr>
          <w:rFonts w:ascii="Arial" w:hAnsi="Arial" w:cs="Arial"/>
          <w:lang w:eastAsia="zh-CN"/>
        </w:rPr>
        <w:t xml:space="preserve"> in </w:t>
      </w:r>
      <w:r w:rsidR="00192DB8">
        <w:rPr>
          <w:rFonts w:ascii="Arial" w:hAnsi="Arial" w:cs="Arial"/>
          <w:lang w:eastAsia="zh-CN"/>
        </w:rPr>
        <w:t>IE</w:t>
      </w:r>
      <w:r w:rsidR="00CE2135" w:rsidRPr="00CE2135">
        <w:rPr>
          <w:rFonts w:ascii="Arial" w:hAnsi="Arial" w:cs="Arial"/>
          <w:lang w:eastAsia="zh-CN"/>
        </w:rPr>
        <w:t xml:space="preserve"> </w:t>
      </w:r>
      <w:r w:rsidR="00CE2135" w:rsidRPr="00CE2135">
        <w:rPr>
          <w:rFonts w:ascii="Arial" w:hAnsi="Arial" w:cs="Arial"/>
          <w:i/>
          <w:lang w:eastAsia="zh-CN"/>
        </w:rPr>
        <w:t>SL-MeasObjectList</w:t>
      </w:r>
      <w:r w:rsidR="00CE2135" w:rsidRPr="00CE2135">
        <w:rPr>
          <w:rFonts w:ascii="Arial" w:hAnsi="Arial" w:cs="Arial"/>
          <w:lang w:eastAsia="zh-CN"/>
        </w:rPr>
        <w:t xml:space="preserve"> </w:t>
      </w:r>
      <w:r w:rsidR="00AE67C5">
        <w:rPr>
          <w:rFonts w:ascii="Arial" w:hAnsi="Arial" w:cs="Arial"/>
          <w:lang w:eastAsia="zh-CN"/>
        </w:rPr>
        <w:t>is</w:t>
      </w:r>
      <w:r>
        <w:rPr>
          <w:rFonts w:ascii="Arial" w:hAnsi="Arial" w:cs="Arial"/>
          <w:lang w:eastAsia="zh-CN"/>
        </w:rPr>
        <w:t xml:space="preserve"> acceptable:</w:t>
      </w:r>
    </w:p>
    <w:p w14:paraId="1001FB10" w14:textId="4D2E5EB8" w:rsidR="00BE0813" w:rsidRDefault="00192DB8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 </w:t>
      </w:r>
      <w:r w:rsidR="00CE2135" w:rsidRPr="00F92860">
        <w:rPr>
          <w:rFonts w:ascii="Arial" w:hAnsi="Arial" w:cs="Arial"/>
          <w:lang w:eastAsia="zh-CN"/>
        </w:rPr>
        <w:t>"</w:t>
      </w:r>
      <w:r w:rsidR="00D52A37">
        <w:rPr>
          <w:rFonts w:ascii="Arial" w:hAnsi="Arial" w:cs="Arial"/>
          <w:lang w:eastAsia="zh-CN"/>
        </w:rPr>
        <w:t xml:space="preserve">It </w:t>
      </w:r>
      <w:r w:rsidR="00F92860" w:rsidRPr="00F92860">
        <w:rPr>
          <w:rFonts w:ascii="Arial" w:hAnsi="Arial" w:cs="Arial"/>
          <w:szCs w:val="18"/>
        </w:rPr>
        <w:t xml:space="preserve">indicates the lowest usable subcarrier on this carrier, determined according to </w:t>
      </w:r>
      <w:r w:rsidR="00F92860" w:rsidRPr="00F92860">
        <w:rPr>
          <w:rFonts w:ascii="Arial" w:hAnsi="Arial" w:cs="Arial"/>
          <w:i/>
          <w:szCs w:val="18"/>
        </w:rPr>
        <w:t>sl-AbsoluteFrequencyPointA</w:t>
      </w:r>
      <w:r w:rsidR="00F92860" w:rsidRPr="00F92860">
        <w:rPr>
          <w:rFonts w:ascii="Arial" w:hAnsi="Arial" w:cs="Arial"/>
          <w:szCs w:val="18"/>
        </w:rPr>
        <w:t xml:space="preserve"> in IE </w:t>
      </w:r>
      <w:r w:rsidR="00F92860" w:rsidRPr="00F92860">
        <w:rPr>
          <w:rFonts w:ascii="Arial" w:hAnsi="Arial" w:cs="Arial"/>
          <w:i/>
          <w:szCs w:val="18"/>
        </w:rPr>
        <w:t>SL-FreqConfig/SL-FreqConfigCommon</w:t>
      </w:r>
      <w:r w:rsidR="00F92860" w:rsidRPr="00F92860">
        <w:rPr>
          <w:rFonts w:ascii="Arial" w:hAnsi="Arial" w:cs="Arial"/>
          <w:szCs w:val="18"/>
        </w:rPr>
        <w:t xml:space="preserve"> and </w:t>
      </w:r>
      <w:r w:rsidR="00F92860" w:rsidRPr="00F92860">
        <w:rPr>
          <w:rFonts w:ascii="Arial" w:hAnsi="Arial" w:cs="Arial"/>
          <w:i/>
          <w:szCs w:val="18"/>
        </w:rPr>
        <w:t>offsetToCarrier</w:t>
      </w:r>
      <w:r w:rsidR="00F92860" w:rsidRPr="00F92860">
        <w:rPr>
          <w:rFonts w:ascii="Arial" w:hAnsi="Arial" w:cs="Arial"/>
          <w:szCs w:val="18"/>
        </w:rPr>
        <w:t xml:space="preserve"> in IE </w:t>
      </w:r>
      <w:r w:rsidR="00F92860" w:rsidRPr="00F92860">
        <w:rPr>
          <w:rFonts w:ascii="Arial" w:hAnsi="Arial" w:cs="Arial"/>
          <w:i/>
          <w:szCs w:val="18"/>
        </w:rPr>
        <w:t>SCS-SpecificCarrier</w:t>
      </w:r>
      <w:r w:rsidR="00F92860" w:rsidRPr="00F92860">
        <w:rPr>
          <w:rFonts w:ascii="Arial" w:hAnsi="Arial" w:cs="Arial"/>
          <w:szCs w:val="18"/>
        </w:rPr>
        <w:t xml:space="preserve"> configured for </w:t>
      </w:r>
      <w:r w:rsidR="00F92860" w:rsidRPr="00F92860">
        <w:rPr>
          <w:rFonts w:ascii="Arial" w:hAnsi="Arial" w:cs="Arial"/>
          <w:i/>
          <w:szCs w:val="18"/>
        </w:rPr>
        <w:t>sl-SCS-SpecificCarrierList</w:t>
      </w:r>
      <w:r w:rsidR="00F92860" w:rsidRPr="00F92860">
        <w:rPr>
          <w:rFonts w:ascii="Arial" w:hAnsi="Arial" w:cs="Arial"/>
          <w:szCs w:val="18"/>
        </w:rPr>
        <w:t xml:space="preserve"> in IE </w:t>
      </w:r>
      <w:r w:rsidR="00F92860" w:rsidRPr="00F92860">
        <w:rPr>
          <w:rFonts w:ascii="Arial" w:hAnsi="Arial" w:cs="Arial"/>
          <w:i/>
          <w:szCs w:val="18"/>
        </w:rPr>
        <w:t>SL-FreqConfig/SL-FreqConfigCommon</w:t>
      </w:r>
      <w:r w:rsidR="00F92860" w:rsidRPr="00F92860">
        <w:rPr>
          <w:rFonts w:ascii="Arial" w:hAnsi="Arial" w:cs="Arial"/>
          <w:szCs w:val="18"/>
        </w:rPr>
        <w:t xml:space="preserve">. </w:t>
      </w:r>
      <w:r w:rsidR="00F92860" w:rsidRPr="00F92860">
        <w:rPr>
          <w:rFonts w:ascii="Arial" w:eastAsia="MS Mincho" w:hAnsi="Arial" w:cs="Arial"/>
          <w:szCs w:val="18"/>
          <w:lang w:eastAsia="sv-SE"/>
        </w:rPr>
        <w:t>See TS 38.211 [16], clause 4.4.2.</w:t>
      </w:r>
      <w:r w:rsidR="00CE2135" w:rsidRPr="00F92860">
        <w:rPr>
          <w:rFonts w:ascii="Arial" w:hAnsi="Arial" w:cs="Arial"/>
          <w:lang w:eastAsia="zh-CN"/>
        </w:rPr>
        <w:t>"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129C1536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SimSun" w:hAnsi="Arial" w:cs="Arial"/>
          <w:b/>
          <w:bCs/>
          <w:szCs w:val="22"/>
          <w:lang w:val="en-US" w:eastAsia="zh-CN"/>
        </w:rPr>
        <w:t>RAN</w:t>
      </w:r>
      <w:r w:rsidR="0025318E">
        <w:rPr>
          <w:rFonts w:ascii="Arial" w:eastAsia="SimSun" w:hAnsi="Arial" w:cs="Arial"/>
          <w:b/>
          <w:bCs/>
          <w:szCs w:val="22"/>
          <w:lang w:val="en-US" w:eastAsia="zh-CN"/>
        </w:rPr>
        <w:t>1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5229D58" w14:textId="7E9EB204" w:rsidR="00C0554E" w:rsidRPr="00497A79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B64B93"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respectfully asks RAN</w:t>
      </w:r>
      <w:r w:rsidR="0025318E">
        <w:rPr>
          <w:rFonts w:ascii="Arial" w:eastAsia="SimSun" w:hAnsi="Arial" w:cs="Arial"/>
          <w:bCs/>
          <w:szCs w:val="22"/>
          <w:lang w:val="en-US" w:eastAsia="zh-CN"/>
        </w:rPr>
        <w:t>1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</w:t>
      </w:r>
      <w:r w:rsidR="0025318E">
        <w:rPr>
          <w:rFonts w:ascii="Arial" w:eastAsia="SimSun" w:hAnsi="Arial" w:cs="Arial"/>
          <w:bCs/>
          <w:szCs w:val="22"/>
          <w:lang w:val="en-US" w:eastAsia="zh-CN"/>
        </w:rPr>
        <w:t>feedback whether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the above </w:t>
      </w:r>
      <w:r w:rsidR="0025318E">
        <w:rPr>
          <w:rFonts w:ascii="Arial" w:eastAsia="SimSun" w:hAnsi="Arial" w:cs="Arial"/>
          <w:bCs/>
          <w:szCs w:val="22"/>
          <w:lang w:val="en-US" w:eastAsia="zh-CN"/>
        </w:rPr>
        <w:t>field description of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25318E" w:rsidRPr="00CE2135">
        <w:rPr>
          <w:rFonts w:ascii="Arial" w:hAnsi="Arial" w:cs="Arial"/>
          <w:i/>
          <w:lang w:eastAsia="zh-CN"/>
        </w:rPr>
        <w:t>frequencyInfoSL</w:t>
      </w:r>
      <w:r w:rsidR="0025318E" w:rsidRPr="00CE2135">
        <w:rPr>
          <w:rFonts w:ascii="Arial" w:hAnsi="Arial" w:cs="Arial"/>
          <w:lang w:eastAsia="zh-CN"/>
        </w:rPr>
        <w:t xml:space="preserve"> in </w:t>
      </w:r>
      <w:r w:rsidR="0025318E">
        <w:rPr>
          <w:rFonts w:ascii="Arial" w:hAnsi="Arial" w:cs="Arial"/>
          <w:lang w:eastAsia="zh-CN"/>
        </w:rPr>
        <w:t>IE</w:t>
      </w:r>
      <w:r w:rsidR="0025318E" w:rsidRPr="00CE2135">
        <w:rPr>
          <w:rFonts w:ascii="Arial" w:hAnsi="Arial" w:cs="Arial"/>
          <w:lang w:eastAsia="zh-CN"/>
        </w:rPr>
        <w:t xml:space="preserve"> </w:t>
      </w:r>
      <w:r w:rsidR="0025318E" w:rsidRPr="00CE2135">
        <w:rPr>
          <w:rFonts w:ascii="Arial" w:hAnsi="Arial" w:cs="Arial"/>
          <w:i/>
          <w:lang w:eastAsia="zh-CN"/>
        </w:rPr>
        <w:t>SL-MeasObjectList</w:t>
      </w:r>
      <w:r w:rsidR="0025318E" w:rsidRPr="00CE2135">
        <w:rPr>
          <w:rFonts w:ascii="Arial" w:hAnsi="Arial" w:cs="Arial"/>
          <w:lang w:eastAsia="zh-CN"/>
        </w:rPr>
        <w:t xml:space="preserve"> 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>i</w:t>
      </w:r>
      <w:r w:rsidR="0025318E">
        <w:rPr>
          <w:rFonts w:ascii="Arial" w:eastAsia="SimSun" w:hAnsi="Arial" w:cs="Arial"/>
          <w:bCs/>
          <w:szCs w:val="22"/>
          <w:lang w:val="en-US" w:eastAsia="zh-CN"/>
        </w:rPr>
        <w:t xml:space="preserve">n TS 38.331 </w:t>
      </w:r>
      <w:r w:rsidR="00E302FE">
        <w:rPr>
          <w:rFonts w:ascii="Arial" w:eastAsia="SimSun" w:hAnsi="Arial" w:cs="Arial"/>
          <w:bCs/>
          <w:szCs w:val="22"/>
          <w:lang w:val="en-US" w:eastAsia="zh-CN"/>
        </w:rPr>
        <w:t>is acceptable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. </w:t>
      </w:r>
    </w:p>
    <w:p w14:paraId="5BFB1DBF" w14:textId="77777777" w:rsidR="00B97703" w:rsidRPr="00497A79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33F89F2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0ABA72" w14:textId="5493C7AF" w:rsidR="00EC4E84" w:rsidRPr="0094618B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</w:t>
      </w:r>
      <w:r w:rsidR="0094510B" w:rsidRPr="0094618B">
        <w:rPr>
          <w:rFonts w:ascii="Arial" w:hAnsi="Arial" w:cs="Arial"/>
          <w:lang w:eastAsia="zh-CN"/>
        </w:rPr>
        <w:t>2</w:t>
      </w:r>
      <w:r w:rsidRPr="0094618B">
        <w:rPr>
          <w:rFonts w:ascii="Arial" w:hAnsi="Arial" w:cs="Arial"/>
          <w:lang w:eastAsia="zh-CN"/>
        </w:rPr>
        <w:t xml:space="preserve"> Meeting #1</w:t>
      </w:r>
      <w:r w:rsidR="0094618B" w:rsidRPr="0094618B">
        <w:rPr>
          <w:rFonts w:ascii="Arial" w:hAnsi="Arial" w:cs="Arial"/>
          <w:lang w:eastAsia="zh-CN"/>
        </w:rPr>
        <w:t>2</w:t>
      </w:r>
      <w:r w:rsidR="00D75FCB">
        <w:rPr>
          <w:rFonts w:ascii="Arial" w:hAnsi="Arial" w:cs="Arial"/>
          <w:lang w:eastAsia="zh-CN"/>
        </w:rPr>
        <w:t>3</w:t>
      </w:r>
      <w:r w:rsidR="00192DB8">
        <w:rPr>
          <w:rFonts w:ascii="Arial" w:hAnsi="Arial" w:cs="Arial"/>
          <w:lang w:eastAsia="zh-CN"/>
        </w:rPr>
        <w:t>-</w:t>
      </w:r>
      <w:r w:rsidR="0094618B" w:rsidRPr="0094618B">
        <w:rPr>
          <w:rFonts w:ascii="Arial" w:hAnsi="Arial" w:cs="Arial"/>
          <w:lang w:eastAsia="zh-CN"/>
        </w:rPr>
        <w:t>bis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16244E" w:rsidRPr="0016244E">
        <w:rPr>
          <w:rFonts w:ascii="Arial" w:hAnsi="Arial" w:cs="Arial"/>
          <w:lang w:eastAsia="zh-CN"/>
        </w:rPr>
        <w:t>October</w:t>
      </w:r>
      <w:r w:rsidR="00F5323D" w:rsidRPr="0094618B">
        <w:rPr>
          <w:rFonts w:ascii="Arial" w:hAnsi="Arial" w:cs="Arial"/>
          <w:lang w:eastAsia="zh-CN"/>
        </w:rPr>
        <w:t xml:space="preserve"> </w:t>
      </w:r>
      <w:r w:rsidR="0016244E">
        <w:rPr>
          <w:rFonts w:ascii="Arial" w:hAnsi="Arial" w:cs="Arial"/>
          <w:lang w:eastAsia="zh-CN"/>
        </w:rPr>
        <w:t>9</w:t>
      </w:r>
      <w:r w:rsidR="00F5323D" w:rsidRPr="0094618B">
        <w:rPr>
          <w:rFonts w:ascii="Arial" w:hAnsi="Arial" w:cs="Arial"/>
          <w:bCs/>
          <w:lang w:eastAsia="zh-CN"/>
        </w:rPr>
        <w:t xml:space="preserve"> </w:t>
      </w:r>
      <w:r w:rsidRPr="0094618B">
        <w:rPr>
          <w:rFonts w:ascii="Arial" w:hAnsi="Arial" w:cs="Arial"/>
          <w:bCs/>
          <w:lang w:eastAsia="zh-CN"/>
        </w:rPr>
        <w:t>–</w:t>
      </w:r>
      <w:r w:rsidR="0094618B" w:rsidRPr="0094618B">
        <w:rPr>
          <w:rFonts w:ascii="Arial" w:hAnsi="Arial" w:cs="Arial"/>
          <w:bCs/>
          <w:lang w:eastAsia="zh-CN"/>
        </w:rPr>
        <w:t xml:space="preserve"> </w:t>
      </w:r>
      <w:r w:rsidR="0016244E">
        <w:rPr>
          <w:rFonts w:ascii="Arial" w:hAnsi="Arial" w:cs="Arial"/>
          <w:bCs/>
          <w:lang w:eastAsia="zh-CN"/>
        </w:rPr>
        <w:t>13</w:t>
      </w:r>
      <w:r w:rsidRPr="0094618B">
        <w:rPr>
          <w:rFonts w:ascii="Arial" w:hAnsi="Arial" w:cs="Arial"/>
          <w:bCs/>
          <w:lang w:eastAsia="zh-CN"/>
        </w:rPr>
        <w:t>, 202</w:t>
      </w:r>
      <w:r w:rsidR="00F5323D" w:rsidRPr="0094618B">
        <w:rPr>
          <w:rFonts w:ascii="Arial" w:hAnsi="Arial" w:cs="Arial"/>
          <w:bCs/>
          <w:lang w:eastAsia="zh-CN"/>
        </w:rPr>
        <w:t>3</w:t>
      </w:r>
      <w:r w:rsidRPr="0094618B">
        <w:rPr>
          <w:rFonts w:ascii="Arial" w:hAnsi="Arial" w:cs="Arial"/>
          <w:bCs/>
          <w:lang w:eastAsia="zh-CN"/>
        </w:rPr>
        <w:tab/>
      </w:r>
      <w:r w:rsidRPr="0094618B">
        <w:rPr>
          <w:rFonts w:ascii="Arial" w:hAnsi="Arial" w:cs="Arial"/>
          <w:bCs/>
          <w:lang w:eastAsia="zh-CN"/>
        </w:rPr>
        <w:tab/>
      </w:r>
      <w:r w:rsidR="0016244E">
        <w:rPr>
          <w:rFonts w:ascii="Arial" w:hAnsi="Arial" w:cs="Arial"/>
          <w:bCs/>
          <w:lang w:eastAsia="zh-CN"/>
        </w:rPr>
        <w:t xml:space="preserve">Xiamen, </w:t>
      </w:r>
      <w:r w:rsidR="00CD6E0F">
        <w:rPr>
          <w:rFonts w:ascii="Arial" w:hAnsi="Arial" w:cs="Arial"/>
          <w:bCs/>
          <w:lang w:eastAsia="zh-CN"/>
        </w:rPr>
        <w:t>China</w:t>
      </w:r>
    </w:p>
    <w:p w14:paraId="2DFAC692" w14:textId="1F122449" w:rsidR="002F1940" w:rsidRPr="00AE7758" w:rsidRDefault="0094618B" w:rsidP="00AE7758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 w:rsidR="0016244E">
        <w:rPr>
          <w:rFonts w:ascii="Arial" w:hAnsi="Arial" w:cs="Arial"/>
          <w:lang w:eastAsia="zh-CN"/>
        </w:rPr>
        <w:t>4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16244E" w:rsidRPr="0016244E">
        <w:rPr>
          <w:rFonts w:ascii="Arial" w:hAnsi="Arial" w:cs="Arial"/>
          <w:lang w:eastAsia="zh-CN"/>
        </w:rPr>
        <w:t>November</w:t>
      </w:r>
      <w:r w:rsidRPr="0094618B">
        <w:rPr>
          <w:rFonts w:ascii="Arial" w:hAnsi="Arial" w:cs="Arial"/>
          <w:lang w:eastAsia="zh-CN"/>
        </w:rPr>
        <w:t xml:space="preserve"> </w:t>
      </w:r>
      <w:r w:rsidR="0016244E">
        <w:rPr>
          <w:rFonts w:ascii="Arial" w:hAnsi="Arial" w:cs="Arial"/>
          <w:lang w:eastAsia="zh-CN"/>
        </w:rPr>
        <w:t>13</w:t>
      </w:r>
      <w:r w:rsidRPr="0094618B">
        <w:rPr>
          <w:rFonts w:ascii="Arial" w:hAnsi="Arial" w:cs="Arial"/>
          <w:bCs/>
          <w:lang w:eastAsia="zh-CN"/>
        </w:rPr>
        <w:t xml:space="preserve"> – </w:t>
      </w:r>
      <w:r w:rsidR="0016244E">
        <w:rPr>
          <w:rFonts w:ascii="Arial" w:hAnsi="Arial" w:cs="Arial"/>
          <w:bCs/>
          <w:lang w:eastAsia="zh-CN"/>
        </w:rPr>
        <w:t>17</w:t>
      </w:r>
      <w:r w:rsidRPr="0094618B">
        <w:rPr>
          <w:rFonts w:ascii="Arial" w:hAnsi="Arial" w:cs="Arial"/>
          <w:bCs/>
          <w:lang w:eastAsia="zh-CN"/>
        </w:rPr>
        <w:t>, 2023</w:t>
      </w:r>
      <w:r w:rsidRPr="0094618B">
        <w:rPr>
          <w:rFonts w:ascii="Arial" w:hAnsi="Arial" w:cs="Arial"/>
          <w:bCs/>
          <w:lang w:eastAsia="zh-CN"/>
        </w:rPr>
        <w:tab/>
      </w:r>
      <w:r w:rsidR="0016244E">
        <w:rPr>
          <w:rFonts w:ascii="Arial" w:hAnsi="Arial" w:cs="Arial"/>
          <w:bCs/>
          <w:lang w:eastAsia="zh-CN"/>
        </w:rPr>
        <w:t>Chicago</w:t>
      </w:r>
      <w:r>
        <w:rPr>
          <w:rFonts w:ascii="Arial" w:hAnsi="Arial" w:cs="Arial"/>
          <w:bCs/>
          <w:lang w:eastAsia="zh-CN"/>
        </w:rPr>
        <w:t>,</w:t>
      </w:r>
      <w:r w:rsidR="0016244E">
        <w:rPr>
          <w:rFonts w:ascii="Arial" w:hAnsi="Arial" w:cs="Arial"/>
          <w:bCs/>
          <w:lang w:eastAsia="zh-CN"/>
        </w:rPr>
        <w:t xml:space="preserve"> US</w:t>
      </w:r>
    </w:p>
    <w:sectPr w:rsidR="002F1940" w:rsidRPr="00AE775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F10103" w14:textId="77777777" w:rsidR="00E2681C" w:rsidRDefault="00E2681C">
      <w:pPr>
        <w:spacing w:after="0"/>
      </w:pPr>
      <w:r>
        <w:separator/>
      </w:r>
    </w:p>
  </w:endnote>
  <w:endnote w:type="continuationSeparator" w:id="0">
    <w:p w14:paraId="6BD9DCEF" w14:textId="77777777" w:rsidR="00E2681C" w:rsidRDefault="00E268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B8D00D" w14:textId="77777777" w:rsidR="00E2681C" w:rsidRDefault="00E2681C">
      <w:pPr>
        <w:spacing w:after="0"/>
      </w:pPr>
      <w:r>
        <w:separator/>
      </w:r>
    </w:p>
  </w:footnote>
  <w:footnote w:type="continuationSeparator" w:id="0">
    <w:p w14:paraId="1570123F" w14:textId="77777777" w:rsidR="00E2681C" w:rsidRDefault="00E268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9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33439"/>
    <w:rsid w:val="00041A61"/>
    <w:rsid w:val="00066D23"/>
    <w:rsid w:val="00070A69"/>
    <w:rsid w:val="000938A7"/>
    <w:rsid w:val="000940BC"/>
    <w:rsid w:val="000A77A1"/>
    <w:rsid w:val="000C0A6C"/>
    <w:rsid w:val="000C6DE9"/>
    <w:rsid w:val="000D0E03"/>
    <w:rsid w:val="000D7A79"/>
    <w:rsid w:val="000E74B8"/>
    <w:rsid w:val="000F25E0"/>
    <w:rsid w:val="000F6242"/>
    <w:rsid w:val="000F71C2"/>
    <w:rsid w:val="001008EB"/>
    <w:rsid w:val="00130C31"/>
    <w:rsid w:val="001321DF"/>
    <w:rsid w:val="0016244E"/>
    <w:rsid w:val="0017533F"/>
    <w:rsid w:val="00192DB8"/>
    <w:rsid w:val="001B2DD1"/>
    <w:rsid w:val="00203BA2"/>
    <w:rsid w:val="002059D5"/>
    <w:rsid w:val="002100A2"/>
    <w:rsid w:val="00216D44"/>
    <w:rsid w:val="0025318E"/>
    <w:rsid w:val="002740AE"/>
    <w:rsid w:val="002801C0"/>
    <w:rsid w:val="00282469"/>
    <w:rsid w:val="00291CBA"/>
    <w:rsid w:val="002C14F9"/>
    <w:rsid w:val="002D1A1B"/>
    <w:rsid w:val="002D1ED0"/>
    <w:rsid w:val="002D3F48"/>
    <w:rsid w:val="002E7748"/>
    <w:rsid w:val="002F1940"/>
    <w:rsid w:val="002F4B58"/>
    <w:rsid w:val="003012AE"/>
    <w:rsid w:val="00305882"/>
    <w:rsid w:val="00311EE0"/>
    <w:rsid w:val="00372EE8"/>
    <w:rsid w:val="00383545"/>
    <w:rsid w:val="003872C5"/>
    <w:rsid w:val="003957CB"/>
    <w:rsid w:val="003A6578"/>
    <w:rsid w:val="003A6C49"/>
    <w:rsid w:val="003B2B4F"/>
    <w:rsid w:val="003C6B05"/>
    <w:rsid w:val="003C7E22"/>
    <w:rsid w:val="003F639B"/>
    <w:rsid w:val="004064FC"/>
    <w:rsid w:val="00417F36"/>
    <w:rsid w:val="00422864"/>
    <w:rsid w:val="00433500"/>
    <w:rsid w:val="00433F71"/>
    <w:rsid w:val="00440D43"/>
    <w:rsid w:val="00444EBC"/>
    <w:rsid w:val="00490390"/>
    <w:rsid w:val="00490945"/>
    <w:rsid w:val="00493EB5"/>
    <w:rsid w:val="00497A79"/>
    <w:rsid w:val="004A29D4"/>
    <w:rsid w:val="004B0BAD"/>
    <w:rsid w:val="004B0D02"/>
    <w:rsid w:val="004E3939"/>
    <w:rsid w:val="004E70AB"/>
    <w:rsid w:val="0050376C"/>
    <w:rsid w:val="00521EB9"/>
    <w:rsid w:val="0052273B"/>
    <w:rsid w:val="00575BAB"/>
    <w:rsid w:val="00583094"/>
    <w:rsid w:val="005D2DEC"/>
    <w:rsid w:val="005F46EE"/>
    <w:rsid w:val="005F4B5C"/>
    <w:rsid w:val="005F7B38"/>
    <w:rsid w:val="00616758"/>
    <w:rsid w:val="00624287"/>
    <w:rsid w:val="00634730"/>
    <w:rsid w:val="00660815"/>
    <w:rsid w:val="006F284A"/>
    <w:rsid w:val="007205D9"/>
    <w:rsid w:val="007446A7"/>
    <w:rsid w:val="00747A19"/>
    <w:rsid w:val="00750FB3"/>
    <w:rsid w:val="007812C8"/>
    <w:rsid w:val="007B0F9A"/>
    <w:rsid w:val="007C536A"/>
    <w:rsid w:val="007F4B57"/>
    <w:rsid w:val="007F4F92"/>
    <w:rsid w:val="008027C0"/>
    <w:rsid w:val="008243B5"/>
    <w:rsid w:val="0082486E"/>
    <w:rsid w:val="00842874"/>
    <w:rsid w:val="008470E7"/>
    <w:rsid w:val="008544D1"/>
    <w:rsid w:val="008709FA"/>
    <w:rsid w:val="008B00D6"/>
    <w:rsid w:val="008B2C1E"/>
    <w:rsid w:val="008B6D78"/>
    <w:rsid w:val="008C5B1D"/>
    <w:rsid w:val="008D6A92"/>
    <w:rsid w:val="008D772F"/>
    <w:rsid w:val="00905A08"/>
    <w:rsid w:val="00921E22"/>
    <w:rsid w:val="00931655"/>
    <w:rsid w:val="0094510B"/>
    <w:rsid w:val="0094618B"/>
    <w:rsid w:val="00975B84"/>
    <w:rsid w:val="0099764C"/>
    <w:rsid w:val="00A02077"/>
    <w:rsid w:val="00A06701"/>
    <w:rsid w:val="00A40357"/>
    <w:rsid w:val="00A4418C"/>
    <w:rsid w:val="00A53DA7"/>
    <w:rsid w:val="00A56100"/>
    <w:rsid w:val="00A66DA8"/>
    <w:rsid w:val="00A73852"/>
    <w:rsid w:val="00A73AAC"/>
    <w:rsid w:val="00A961D6"/>
    <w:rsid w:val="00AB50E6"/>
    <w:rsid w:val="00AC169F"/>
    <w:rsid w:val="00AE67C5"/>
    <w:rsid w:val="00AE7758"/>
    <w:rsid w:val="00AF4365"/>
    <w:rsid w:val="00B01D01"/>
    <w:rsid w:val="00B25A7D"/>
    <w:rsid w:val="00B347C0"/>
    <w:rsid w:val="00B513E7"/>
    <w:rsid w:val="00B622D6"/>
    <w:rsid w:val="00B6361E"/>
    <w:rsid w:val="00B64B93"/>
    <w:rsid w:val="00B7228D"/>
    <w:rsid w:val="00B75DAD"/>
    <w:rsid w:val="00B97703"/>
    <w:rsid w:val="00BB1C1F"/>
    <w:rsid w:val="00BC1453"/>
    <w:rsid w:val="00BE0813"/>
    <w:rsid w:val="00C0554E"/>
    <w:rsid w:val="00C53A55"/>
    <w:rsid w:val="00C55888"/>
    <w:rsid w:val="00C63098"/>
    <w:rsid w:val="00C7532D"/>
    <w:rsid w:val="00CA02CA"/>
    <w:rsid w:val="00CB614B"/>
    <w:rsid w:val="00CC1D74"/>
    <w:rsid w:val="00CC6489"/>
    <w:rsid w:val="00CC75D3"/>
    <w:rsid w:val="00CD6E0F"/>
    <w:rsid w:val="00CE2135"/>
    <w:rsid w:val="00CF0CCB"/>
    <w:rsid w:val="00CF6087"/>
    <w:rsid w:val="00D52A37"/>
    <w:rsid w:val="00D71223"/>
    <w:rsid w:val="00D75FCB"/>
    <w:rsid w:val="00D80532"/>
    <w:rsid w:val="00D80BB8"/>
    <w:rsid w:val="00D86319"/>
    <w:rsid w:val="00DA7E21"/>
    <w:rsid w:val="00DC5460"/>
    <w:rsid w:val="00DF309C"/>
    <w:rsid w:val="00DF420D"/>
    <w:rsid w:val="00E2681C"/>
    <w:rsid w:val="00E302FE"/>
    <w:rsid w:val="00E31E3E"/>
    <w:rsid w:val="00E40934"/>
    <w:rsid w:val="00EB00C9"/>
    <w:rsid w:val="00EB534F"/>
    <w:rsid w:val="00EC4363"/>
    <w:rsid w:val="00EC4E84"/>
    <w:rsid w:val="00ED655E"/>
    <w:rsid w:val="00EE33B6"/>
    <w:rsid w:val="00EF03E8"/>
    <w:rsid w:val="00EF28B8"/>
    <w:rsid w:val="00F52490"/>
    <w:rsid w:val="00F5323D"/>
    <w:rsid w:val="00F87990"/>
    <w:rsid w:val="00F92860"/>
    <w:rsid w:val="00FA16BB"/>
    <w:rsid w:val="00FA19B0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01C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2801C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2801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801C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801C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801C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801C0"/>
    <w:pPr>
      <w:outlineLvl w:val="5"/>
    </w:pPr>
  </w:style>
  <w:style w:type="paragraph" w:styleId="Heading7">
    <w:name w:val="heading 7"/>
    <w:basedOn w:val="H6"/>
    <w:next w:val="Normal"/>
    <w:qFormat/>
    <w:rsid w:val="002801C0"/>
    <w:pPr>
      <w:outlineLvl w:val="6"/>
    </w:pPr>
  </w:style>
  <w:style w:type="paragraph" w:styleId="Heading8">
    <w:name w:val="heading 8"/>
    <w:basedOn w:val="Heading1"/>
    <w:next w:val="Normal"/>
    <w:qFormat/>
    <w:rsid w:val="002801C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01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2801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2801C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801C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2801C0"/>
    <w:pPr>
      <w:spacing w:before="180"/>
      <w:ind w:left="2693" w:hanging="2693"/>
    </w:pPr>
    <w:rPr>
      <w:b/>
    </w:rPr>
  </w:style>
  <w:style w:type="paragraph" w:styleId="TOC1">
    <w:name w:val="toc 1"/>
    <w:semiHidden/>
    <w:rsid w:val="002801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2801C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2801C0"/>
    <w:pPr>
      <w:ind w:left="1701" w:hanging="1701"/>
    </w:pPr>
  </w:style>
  <w:style w:type="paragraph" w:styleId="TOC4">
    <w:name w:val="toc 4"/>
    <w:basedOn w:val="TOC3"/>
    <w:semiHidden/>
    <w:rsid w:val="002801C0"/>
    <w:pPr>
      <w:ind w:left="1418" w:hanging="1418"/>
    </w:pPr>
  </w:style>
  <w:style w:type="paragraph" w:styleId="TOC3">
    <w:name w:val="toc 3"/>
    <w:basedOn w:val="TOC2"/>
    <w:semiHidden/>
    <w:rsid w:val="002801C0"/>
    <w:pPr>
      <w:ind w:left="1134" w:hanging="1134"/>
    </w:pPr>
  </w:style>
  <w:style w:type="paragraph" w:styleId="TOC2">
    <w:name w:val="toc 2"/>
    <w:basedOn w:val="TOC1"/>
    <w:semiHidden/>
    <w:rsid w:val="002801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01C0"/>
    <w:pPr>
      <w:ind w:left="284"/>
    </w:pPr>
  </w:style>
  <w:style w:type="paragraph" w:styleId="Index1">
    <w:name w:val="index 1"/>
    <w:basedOn w:val="Normal"/>
    <w:semiHidden/>
    <w:rsid w:val="002801C0"/>
    <w:pPr>
      <w:keepLines/>
      <w:spacing w:after="0"/>
    </w:pPr>
  </w:style>
  <w:style w:type="paragraph" w:customStyle="1" w:styleId="ZH">
    <w:name w:val="ZH"/>
    <w:rsid w:val="002801C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2801C0"/>
    <w:pPr>
      <w:outlineLvl w:val="9"/>
    </w:pPr>
  </w:style>
  <w:style w:type="paragraph" w:styleId="ListNumber2">
    <w:name w:val="List Number 2"/>
    <w:basedOn w:val="ListNumber"/>
    <w:semiHidden/>
    <w:rsid w:val="002801C0"/>
    <w:pPr>
      <w:ind w:left="851"/>
    </w:pPr>
  </w:style>
  <w:style w:type="character" w:styleId="FootnoteReference">
    <w:name w:val="footnote reference"/>
    <w:basedOn w:val="DefaultParagraphFont"/>
    <w:semiHidden/>
    <w:rsid w:val="002801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801C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2801C0"/>
    <w:rPr>
      <w:b/>
    </w:rPr>
  </w:style>
  <w:style w:type="paragraph" w:customStyle="1" w:styleId="TAC">
    <w:name w:val="TAC"/>
    <w:basedOn w:val="TAL"/>
    <w:rsid w:val="002801C0"/>
    <w:pPr>
      <w:jc w:val="center"/>
    </w:pPr>
  </w:style>
  <w:style w:type="paragraph" w:customStyle="1" w:styleId="TF">
    <w:name w:val="TF"/>
    <w:basedOn w:val="TH"/>
    <w:rsid w:val="002801C0"/>
    <w:pPr>
      <w:keepNext w:val="0"/>
      <w:spacing w:before="0" w:after="240"/>
    </w:pPr>
  </w:style>
  <w:style w:type="paragraph" w:customStyle="1" w:styleId="NO">
    <w:name w:val="NO"/>
    <w:basedOn w:val="Normal"/>
    <w:rsid w:val="002801C0"/>
    <w:pPr>
      <w:keepLines/>
      <w:ind w:left="1135" w:hanging="851"/>
    </w:pPr>
  </w:style>
  <w:style w:type="paragraph" w:styleId="TOC9">
    <w:name w:val="toc 9"/>
    <w:basedOn w:val="TOC8"/>
    <w:semiHidden/>
    <w:rsid w:val="002801C0"/>
    <w:pPr>
      <w:ind w:left="1418" w:hanging="1418"/>
    </w:pPr>
  </w:style>
  <w:style w:type="paragraph" w:customStyle="1" w:styleId="EX">
    <w:name w:val="EX"/>
    <w:basedOn w:val="Normal"/>
    <w:rsid w:val="002801C0"/>
    <w:pPr>
      <w:keepLines/>
      <w:ind w:left="1702" w:hanging="1418"/>
    </w:pPr>
  </w:style>
  <w:style w:type="paragraph" w:customStyle="1" w:styleId="FP">
    <w:name w:val="FP"/>
    <w:basedOn w:val="Normal"/>
    <w:rsid w:val="002801C0"/>
    <w:pPr>
      <w:spacing w:after="0"/>
    </w:pPr>
  </w:style>
  <w:style w:type="paragraph" w:customStyle="1" w:styleId="LD">
    <w:name w:val="LD"/>
    <w:rsid w:val="002801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2801C0"/>
    <w:pPr>
      <w:spacing w:after="0"/>
    </w:pPr>
  </w:style>
  <w:style w:type="paragraph" w:customStyle="1" w:styleId="EW">
    <w:name w:val="EW"/>
    <w:basedOn w:val="EX"/>
    <w:rsid w:val="002801C0"/>
    <w:pPr>
      <w:spacing w:after="0"/>
    </w:pPr>
  </w:style>
  <w:style w:type="paragraph" w:styleId="TOC6">
    <w:name w:val="toc 6"/>
    <w:basedOn w:val="TOC5"/>
    <w:next w:val="Normal"/>
    <w:semiHidden/>
    <w:rsid w:val="002801C0"/>
    <w:pPr>
      <w:ind w:left="1985" w:hanging="1985"/>
    </w:pPr>
  </w:style>
  <w:style w:type="paragraph" w:styleId="TOC7">
    <w:name w:val="toc 7"/>
    <w:basedOn w:val="TOC6"/>
    <w:next w:val="Normal"/>
    <w:semiHidden/>
    <w:rsid w:val="002801C0"/>
    <w:pPr>
      <w:ind w:left="2268" w:hanging="2268"/>
    </w:pPr>
  </w:style>
  <w:style w:type="paragraph" w:styleId="ListBullet2">
    <w:name w:val="List Bullet 2"/>
    <w:basedOn w:val="ListBullet"/>
    <w:semiHidden/>
    <w:rsid w:val="002801C0"/>
    <w:pPr>
      <w:ind w:left="851"/>
    </w:pPr>
  </w:style>
  <w:style w:type="paragraph" w:styleId="ListBullet3">
    <w:name w:val="List Bullet 3"/>
    <w:basedOn w:val="ListBullet2"/>
    <w:semiHidden/>
    <w:rsid w:val="002801C0"/>
    <w:pPr>
      <w:ind w:left="1135"/>
    </w:pPr>
  </w:style>
  <w:style w:type="paragraph" w:styleId="ListNumber">
    <w:name w:val="List Number"/>
    <w:basedOn w:val="List"/>
    <w:semiHidden/>
    <w:rsid w:val="002801C0"/>
  </w:style>
  <w:style w:type="paragraph" w:customStyle="1" w:styleId="EQ">
    <w:name w:val="EQ"/>
    <w:basedOn w:val="Normal"/>
    <w:next w:val="Normal"/>
    <w:rsid w:val="002801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801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01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01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2801C0"/>
    <w:pPr>
      <w:jc w:val="right"/>
    </w:pPr>
  </w:style>
  <w:style w:type="paragraph" w:customStyle="1" w:styleId="H6">
    <w:name w:val="H6"/>
    <w:basedOn w:val="Heading5"/>
    <w:next w:val="Normal"/>
    <w:rsid w:val="002801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01C0"/>
    <w:pPr>
      <w:ind w:left="851" w:hanging="851"/>
    </w:pPr>
  </w:style>
  <w:style w:type="paragraph" w:customStyle="1" w:styleId="TAL">
    <w:name w:val="TAL"/>
    <w:basedOn w:val="Normal"/>
    <w:rsid w:val="002801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801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801C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801C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801C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2801C0"/>
    <w:pPr>
      <w:framePr w:wrap="notBeside" w:y="16161"/>
    </w:pPr>
  </w:style>
  <w:style w:type="character" w:customStyle="1" w:styleId="ZGSM">
    <w:name w:val="ZGSM"/>
    <w:rsid w:val="002801C0"/>
  </w:style>
  <w:style w:type="paragraph" w:styleId="List2">
    <w:name w:val="List 2"/>
    <w:basedOn w:val="List"/>
    <w:semiHidden/>
    <w:rsid w:val="002801C0"/>
    <w:pPr>
      <w:ind w:left="851"/>
    </w:pPr>
  </w:style>
  <w:style w:type="paragraph" w:customStyle="1" w:styleId="ZG">
    <w:name w:val="ZG"/>
    <w:rsid w:val="002801C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2801C0"/>
    <w:pPr>
      <w:ind w:left="1135"/>
    </w:pPr>
  </w:style>
  <w:style w:type="paragraph" w:styleId="List4">
    <w:name w:val="List 4"/>
    <w:basedOn w:val="List3"/>
    <w:semiHidden/>
    <w:rsid w:val="002801C0"/>
    <w:pPr>
      <w:ind w:left="1418"/>
    </w:pPr>
  </w:style>
  <w:style w:type="paragraph" w:styleId="List5">
    <w:name w:val="List 5"/>
    <w:basedOn w:val="List4"/>
    <w:semiHidden/>
    <w:rsid w:val="002801C0"/>
    <w:pPr>
      <w:ind w:left="1702"/>
    </w:pPr>
  </w:style>
  <w:style w:type="paragraph" w:customStyle="1" w:styleId="EditorsNote">
    <w:name w:val="Editor's Note"/>
    <w:basedOn w:val="NO"/>
    <w:rsid w:val="002801C0"/>
    <w:rPr>
      <w:color w:val="FF0000"/>
    </w:rPr>
  </w:style>
  <w:style w:type="paragraph" w:styleId="List">
    <w:name w:val="List"/>
    <w:basedOn w:val="Normal"/>
    <w:semiHidden/>
    <w:rsid w:val="002801C0"/>
    <w:pPr>
      <w:ind w:left="568" w:hanging="284"/>
    </w:pPr>
  </w:style>
  <w:style w:type="paragraph" w:styleId="ListBullet">
    <w:name w:val="List Bullet"/>
    <w:basedOn w:val="List"/>
    <w:semiHidden/>
    <w:rsid w:val="002801C0"/>
  </w:style>
  <w:style w:type="paragraph" w:styleId="ListBullet4">
    <w:name w:val="List Bullet 4"/>
    <w:basedOn w:val="ListBullet3"/>
    <w:semiHidden/>
    <w:rsid w:val="002801C0"/>
    <w:pPr>
      <w:ind w:left="1418"/>
    </w:pPr>
  </w:style>
  <w:style w:type="paragraph" w:styleId="ListBullet5">
    <w:name w:val="List Bullet 5"/>
    <w:basedOn w:val="ListBullet4"/>
    <w:semiHidden/>
    <w:rsid w:val="002801C0"/>
    <w:pPr>
      <w:ind w:left="1702"/>
    </w:pPr>
  </w:style>
  <w:style w:type="paragraph" w:customStyle="1" w:styleId="B2">
    <w:name w:val="B2"/>
    <w:basedOn w:val="List2"/>
    <w:rsid w:val="002801C0"/>
  </w:style>
  <w:style w:type="paragraph" w:customStyle="1" w:styleId="B3">
    <w:name w:val="B3"/>
    <w:basedOn w:val="List3"/>
    <w:rsid w:val="002801C0"/>
  </w:style>
  <w:style w:type="paragraph" w:customStyle="1" w:styleId="B4">
    <w:name w:val="B4"/>
    <w:basedOn w:val="List4"/>
    <w:rsid w:val="002801C0"/>
  </w:style>
  <w:style w:type="paragraph" w:customStyle="1" w:styleId="B5">
    <w:name w:val="B5"/>
    <w:basedOn w:val="List5"/>
    <w:rsid w:val="002801C0"/>
  </w:style>
  <w:style w:type="paragraph" w:customStyle="1" w:styleId="ZTD">
    <w:name w:val="ZTD"/>
    <w:basedOn w:val="ZB"/>
    <w:rsid w:val="002801C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Huawei, HiSilicon</cp:lastModifiedBy>
  <cp:revision>2</cp:revision>
  <cp:lastPrinted>2002-04-23T07:10:00Z</cp:lastPrinted>
  <dcterms:created xsi:type="dcterms:W3CDTF">2023-08-23T20:22:00Z</dcterms:created>
  <dcterms:modified xsi:type="dcterms:W3CDTF">2023-08-23T20:22:00Z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
9tH+JNRZCgCjsFeD0a07+gd7VetQEHwifCrQjj+NEnXRgGzVAbICLb5J8VGpvn8bnJk3d6Zh
ftCx7f3xogPtbPVLfYPDPBB1TcrSHiB7wSOENF4NVRVSGJnPE2bZ3ikzNvPaWsxd41c/FE85
nLOkxV+D1D+kS4RiR+</vt:lpwstr>
  </property>
  <property fmtid="{D5CDD505-2E9C-101B-9397-08002B2CF9AE}" pid="3" name="_2015_ms_pID_7253431">
    <vt:lpwstr>QHlqbaNiUi6G65ilP2hZ9di6gka+dAYM8bp2FphNb0R9rCuajYY9FO
DfXElmsgJBqMfNAcCYzc3RKjbN1DfmpR0j8Rh7IigdJDeaRREXWND8VKeNZUWOGshNKAVMdE
iBdq+877ffpAOdmieyWSsvs/8MVdgyWc/J3palP24QvHKOgurgT+Bk3Z3yDQ+B5hrKKHMkr6
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1692704804</vt:lpwstr>
  </property>
</Properties>
</file>